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B7ED749" w:rsidR="00152A13" w:rsidRPr="00856508" w:rsidRDefault="00A937E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</w:t>
      </w:r>
      <w:r w:rsidR="001D2B12">
        <w:rPr>
          <w:rFonts w:ascii="Tahoma" w:hAnsi="Tahoma" w:cs="Tahoma"/>
          <w:i w:val="0"/>
          <w:color w:val="805085"/>
          <w:sz w:val="36"/>
          <w:szCs w:val="40"/>
        </w:rPr>
        <w:t>Administrativo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Cuatro Ciénegas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4372AD05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1D2B12">
              <w:rPr>
                <w:rFonts w:ascii="Tahoma" w:hAnsi="Tahoma" w:cs="Tahoma"/>
              </w:rPr>
              <w:t xml:space="preserve">Pablo Santiago Ayala Pérez 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ABA660" w:rsidR="00BE4E1F" w:rsidRPr="00A937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D2B12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Administración de Empresas</w:t>
            </w:r>
          </w:p>
          <w:p w14:paraId="3E0D423A" w14:textId="2A3E6318" w:rsidR="00BA3E7F" w:rsidRPr="00A937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D2B12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</w:t>
            </w:r>
            <w:r w:rsidR="00A71444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</w:t>
            </w:r>
            <w:r w:rsidR="001D2B12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2023</w:t>
            </w:r>
          </w:p>
          <w:p w14:paraId="3580857B" w14:textId="5B3B354D" w:rsidR="0018164C" w:rsidRPr="00A937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D2B12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Facultad de Contaduría y Administración, Monclova</w:t>
            </w:r>
            <w:r w:rsidR="0018164C" w:rsidRPr="00A937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770C027" w:rsidR="008C34DF" w:rsidRPr="00A937E5" w:rsidRDefault="00BA3E7F" w:rsidP="00552D21">
            <w:pPr>
              <w:jc w:val="both"/>
              <w:rPr>
                <w:rFonts w:ascii="Tahoma" w:hAnsi="Tahoma" w:cs="Tahoma"/>
              </w:rPr>
            </w:pPr>
            <w:r w:rsidRPr="00A937E5">
              <w:rPr>
                <w:rFonts w:ascii="Tahoma" w:hAnsi="Tahoma" w:cs="Tahoma"/>
              </w:rPr>
              <w:t>Empresa</w:t>
            </w:r>
            <w:r w:rsidR="0018164C" w:rsidRPr="00A937E5">
              <w:rPr>
                <w:rFonts w:ascii="Tahoma" w:hAnsi="Tahoma" w:cs="Tahoma"/>
              </w:rPr>
              <w:t xml:space="preserve">: </w:t>
            </w:r>
            <w:r w:rsidR="001D2B12" w:rsidRPr="00A937E5">
              <w:rPr>
                <w:rFonts w:ascii="Tahoma" w:hAnsi="Tahoma" w:cs="Tahoma"/>
              </w:rPr>
              <w:t>EVENTOURS CUATRO CIENEGAS</w:t>
            </w:r>
          </w:p>
          <w:p w14:paraId="28383F74" w14:textId="0785C3AA" w:rsidR="00BA3E7F" w:rsidRPr="00A937E5" w:rsidRDefault="00BA3E7F" w:rsidP="00552D21">
            <w:pPr>
              <w:jc w:val="both"/>
              <w:rPr>
                <w:rFonts w:ascii="Tahoma" w:hAnsi="Tahoma" w:cs="Tahoma"/>
              </w:rPr>
            </w:pPr>
            <w:r w:rsidRPr="00A937E5">
              <w:rPr>
                <w:rFonts w:ascii="Tahoma" w:hAnsi="Tahoma" w:cs="Tahoma"/>
              </w:rPr>
              <w:t>Per</w:t>
            </w:r>
            <w:r w:rsidR="003C1D3C" w:rsidRPr="00A937E5">
              <w:rPr>
                <w:rFonts w:ascii="Tahoma" w:hAnsi="Tahoma" w:cs="Tahoma"/>
              </w:rPr>
              <w:t>í</w:t>
            </w:r>
            <w:r w:rsidRPr="00A937E5">
              <w:rPr>
                <w:rFonts w:ascii="Tahoma" w:hAnsi="Tahoma" w:cs="Tahoma"/>
              </w:rPr>
              <w:t>odo</w:t>
            </w:r>
            <w:r w:rsidR="0018164C" w:rsidRPr="00A937E5">
              <w:rPr>
                <w:rFonts w:ascii="Tahoma" w:hAnsi="Tahoma" w:cs="Tahoma"/>
              </w:rPr>
              <w:t xml:space="preserve">: </w:t>
            </w:r>
            <w:r w:rsidR="0089555F" w:rsidRPr="00A937E5">
              <w:rPr>
                <w:rFonts w:ascii="Tahoma" w:hAnsi="Tahoma" w:cs="Tahoma"/>
              </w:rPr>
              <w:t>20</w:t>
            </w:r>
            <w:r w:rsidR="001D2B12" w:rsidRPr="00A937E5">
              <w:rPr>
                <w:rFonts w:ascii="Tahoma" w:hAnsi="Tahoma" w:cs="Tahoma"/>
              </w:rPr>
              <w:t>23</w:t>
            </w:r>
          </w:p>
          <w:p w14:paraId="0D19D453" w14:textId="0978C449" w:rsidR="0089555F" w:rsidRPr="00A937E5" w:rsidRDefault="00BA3E7F" w:rsidP="00552D21">
            <w:pPr>
              <w:jc w:val="both"/>
              <w:rPr>
                <w:rFonts w:ascii="Tahoma" w:hAnsi="Tahoma" w:cs="Tahoma"/>
              </w:rPr>
            </w:pPr>
            <w:r w:rsidRPr="00A937E5">
              <w:rPr>
                <w:rFonts w:ascii="Tahoma" w:hAnsi="Tahoma" w:cs="Tahoma"/>
              </w:rPr>
              <w:t>Cargo</w:t>
            </w:r>
            <w:r w:rsidR="0018164C" w:rsidRPr="00A937E5">
              <w:rPr>
                <w:rFonts w:ascii="Tahoma" w:hAnsi="Tahoma" w:cs="Tahoma"/>
              </w:rPr>
              <w:t xml:space="preserve">: </w:t>
            </w:r>
            <w:r w:rsidR="001D2B12" w:rsidRPr="00A937E5">
              <w:rPr>
                <w:rFonts w:ascii="Tahoma" w:hAnsi="Tahoma" w:cs="Tahoma"/>
              </w:rPr>
              <w:t>Auxiliar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BF2A" w14:textId="77777777" w:rsidR="00C3160E" w:rsidRDefault="00C3160E" w:rsidP="00527FC7">
      <w:pPr>
        <w:spacing w:after="0" w:line="240" w:lineRule="auto"/>
      </w:pPr>
      <w:r>
        <w:separator/>
      </w:r>
    </w:p>
  </w:endnote>
  <w:endnote w:type="continuationSeparator" w:id="0">
    <w:p w14:paraId="5AA7C2E6" w14:textId="77777777" w:rsidR="00C3160E" w:rsidRDefault="00C3160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78EA" w14:textId="77777777" w:rsidR="00C3160E" w:rsidRDefault="00C3160E" w:rsidP="00527FC7">
      <w:pPr>
        <w:spacing w:after="0" w:line="240" w:lineRule="auto"/>
      </w:pPr>
      <w:r>
        <w:separator/>
      </w:r>
    </w:p>
  </w:footnote>
  <w:footnote w:type="continuationSeparator" w:id="0">
    <w:p w14:paraId="0389069F" w14:textId="77777777" w:rsidR="00C3160E" w:rsidRDefault="00C3160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D2B12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937E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160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cp:lastPrinted>2023-12-11T19:36:00Z</cp:lastPrinted>
  <dcterms:created xsi:type="dcterms:W3CDTF">2024-01-16T00:23:00Z</dcterms:created>
  <dcterms:modified xsi:type="dcterms:W3CDTF">2024-01-16T16:57:00Z</dcterms:modified>
</cp:coreProperties>
</file>